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492"/>
      </w:tblGrid>
      <w:tr w:rsidR="00763EFE" w:rsidTr="006A5A71">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63EFE" w:rsidRDefault="00763EF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63EFE" w:rsidRDefault="00763EFE">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763EFE" w:rsidRDefault="006A5A71">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763EFE" w:rsidRDefault="006A5A71">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763EFE" w:rsidRDefault="006A5A71">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763EFE" w:rsidRDefault="006A5A71">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763EFE" w:rsidRDefault="006A5A71">
            <w:pPr>
              <w:pStyle w:val="StandardWeb"/>
              <w:jc w:val="center"/>
            </w:pPr>
            <w:r>
              <w:rPr>
                <w:rFonts w:ascii="Arial" w:hAnsi="Arial" w:cs="Arial"/>
                <w:b/>
                <w:bCs/>
              </w:rPr>
              <w:t>etolit 4000</w:t>
            </w:r>
            <w:r>
              <w:t xml:space="preserve"> </w:t>
            </w:r>
            <w:r>
              <w:rPr>
                <w:rFonts w:ascii="Arial" w:hAnsi="Arial" w:cs="Arial"/>
                <w:sz w:val="15"/>
                <w:szCs w:val="15"/>
              </w:rPr>
              <w:br/>
            </w:r>
            <w:r w:rsidR="009C2AAC">
              <w:rPr>
                <w:rFonts w:ascii="Arial" w:hAnsi="Arial" w:cs="Arial"/>
                <w:sz w:val="15"/>
                <w:szCs w:val="15"/>
              </w:rPr>
              <w:t>Reiniger für Geschirrspülmaschinen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763EFE"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63EFE" w:rsidRDefault="006A5A71">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763EFE" w:rsidRDefault="006A5A71">
            <w:pPr>
              <w:jc w:val="center"/>
              <w:rPr>
                <w:rFonts w:eastAsia="Times New Roman"/>
              </w:rPr>
            </w:pPr>
            <w:r>
              <w:rPr>
                <w:rFonts w:eastAsia="Times New Roman"/>
                <w:noProof/>
              </w:rPr>
              <w:drawing>
                <wp:inline distT="0" distB="0" distL="0" distR="0">
                  <wp:extent cx="771525" cy="771525"/>
                  <wp:effectExtent l="19050" t="0" r="9525"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62000" cy="762000"/>
                  <wp:effectExtent l="19050" t="0" r="0"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763EFE" w:rsidRDefault="006A5A71">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63EFE" w:rsidRDefault="006A5A71">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Verursacht schwere Verätzungen der Haut und schwere Augenschäden. (H314)</w:t>
            </w:r>
            <w:r>
              <w:rPr>
                <w:rFonts w:ascii="Arial" w:hAnsi="Arial" w:cs="Arial"/>
                <w:sz w:val="15"/>
                <w:szCs w:val="15"/>
              </w:rPr>
              <w:br/>
              <w:t>Kann die Atemwege reizen. (H335)</w:t>
            </w:r>
            <w:r>
              <w:rPr>
                <w:rFonts w:ascii="Arial" w:hAnsi="Arial" w:cs="Arial"/>
                <w:sz w:val="15"/>
                <w:szCs w:val="15"/>
              </w:rPr>
              <w:br/>
              <w:t>Schädlich für Wasserorganismen, mit langfristiger Wirkung. (H412)</w:t>
            </w:r>
          </w:p>
          <w:p w:rsidR="00763EFE" w:rsidRDefault="006A5A71">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w:t>
            </w:r>
          </w:p>
          <w:p w:rsidR="00763EFE" w:rsidRDefault="006A5A71">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w:t>
            </w:r>
          </w:p>
          <w:p w:rsidR="00763EFE" w:rsidRDefault="006A5A71">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Wasserstoffbildung bei Kontakt mit Leichtmetallen.</w:t>
            </w:r>
          </w:p>
          <w:p w:rsidR="00763EFE" w:rsidRDefault="006A5A71">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763EFE"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63EFE" w:rsidRDefault="006A5A71">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763EFE" w:rsidRDefault="006A5A71">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63EFE" w:rsidRDefault="006A5A71" w:rsidP="006A5A71">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Beim Auflösen oder Verdünnen immer zuerst das Wasser und dann das Produkt zugeben. Temperatur kontrollieren! Nicht mit Säuren in Berührung bringen - Gesundheitsgefahr! </w:t>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763EFE" w:rsidRDefault="006A5A71">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763EFE" w:rsidRDefault="006A5A71">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763EFE" w:rsidRDefault="006A5A71">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763EFE"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63EFE" w:rsidRDefault="006A5A71" w:rsidP="0044309E">
            <w:pPr>
              <w:pStyle w:val="StandardWeb"/>
              <w:rPr>
                <w:rFonts w:ascii="Arial" w:hAnsi="Arial" w:cs="Arial"/>
                <w:sz w:val="15"/>
                <w:szCs w:val="15"/>
              </w:rPr>
            </w:pPr>
            <w:r>
              <w:rPr>
                <w:rFonts w:ascii="Arial" w:hAnsi="Arial" w:cs="Arial"/>
                <w:sz w:val="15"/>
                <w:szCs w:val="15"/>
              </w:rPr>
              <w:t>Gefahrenbereich räumen und absperren, Vorgesetzten informieren. Bei der Beseitigung von ausgelaufenem/verschütteten Produkt immer Schutzbrille, Handschuhe sowie bei größeren Mengen Atemschutz tragen. Unter Staubvermeidung aufnehmen und entsorgen! 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Style w:val="Fett"/>
                <w:rFonts w:ascii="Arial" w:hAnsi="Arial" w:cs="Arial"/>
                <w:sz w:val="15"/>
                <w:szCs w:val="15"/>
              </w:rPr>
              <w:tab/>
            </w:r>
            <w:r>
              <w:rPr>
                <w:rStyle w:val="Fett"/>
                <w:rFonts w:ascii="Arial" w:hAnsi="Arial" w:cs="Arial"/>
                <w:sz w:val="15"/>
                <w:szCs w:val="15"/>
              </w:rPr>
              <w:tab/>
            </w:r>
            <w:r>
              <w:rPr>
                <w:rStyle w:val="Fett"/>
                <w:rFonts w:ascii="Arial" w:hAnsi="Arial" w:cs="Arial"/>
                <w:sz w:val="15"/>
                <w:szCs w:val="15"/>
              </w:rPr>
              <w:tab/>
            </w:r>
            <w:r>
              <w:rPr>
                <w:rStyle w:val="Fett"/>
                <w:rFonts w:ascii="Arial" w:hAnsi="Arial" w:cs="Arial"/>
                <w:sz w:val="15"/>
                <w:szCs w:val="15"/>
              </w:rPr>
              <w:tab/>
            </w:r>
            <w:r>
              <w:rPr>
                <w:rStyle w:val="Fett"/>
                <w:rFonts w:ascii="Arial" w:hAnsi="Arial" w:cs="Arial"/>
                <w:sz w:val="15"/>
                <w:szCs w:val="15"/>
              </w:rPr>
              <w:tab/>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763EFE" w:rsidRDefault="006A5A71">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763EFE" w:rsidRDefault="006A5A71">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763EFE" w:rsidRDefault="006A5A71">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763EFE" w:rsidRDefault="006A5A71">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63EFE" w:rsidRDefault="006A5A71">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44309E">
              <w:rPr>
                <w:rStyle w:val="Fett"/>
                <w:rFonts w:ascii="Arial" w:hAnsi="Arial" w:cs="Arial"/>
                <w:sz w:val="15"/>
                <w:szCs w:val="15"/>
              </w:rPr>
              <w:t xml:space="preserve">Nach Verschlucken: </w:t>
            </w:r>
            <w:r w:rsidR="0044309E" w:rsidRPr="008F0CB6">
              <w:rPr>
                <w:rFonts w:ascii="Arial" w:hAnsi="Arial" w:cs="Arial"/>
                <w:sz w:val="15"/>
                <w:szCs w:val="15"/>
              </w:rPr>
              <w:t>Sofort Mund ausspülen und reichlich Wasser nachtrinken, kein Erbrechen herbeiführen.</w:t>
            </w:r>
            <w:r w:rsidR="0044309E">
              <w:rPr>
                <w:rFonts w:ascii="Arial" w:hAnsi="Arial" w:cs="Arial"/>
                <w:sz w:val="15"/>
                <w:szCs w:val="15"/>
              </w:rPr>
              <w:t xml:space="preserve"> </w:t>
            </w:r>
            <w:r w:rsidR="0044309E" w:rsidRPr="008F0CB6">
              <w:rPr>
                <w:rFonts w:ascii="Arial" w:hAnsi="Arial" w:cs="Arial"/>
                <w:sz w:val="15"/>
                <w:szCs w:val="15"/>
              </w:rPr>
              <w:t>Bei Verschlucken starke Ätzwirkung des Mundraums und des Rachens sowie Gefahr der</w:t>
            </w:r>
            <w:r w:rsidR="0044309E">
              <w:rPr>
                <w:rFonts w:ascii="Arial" w:hAnsi="Arial" w:cs="Arial"/>
                <w:sz w:val="15"/>
                <w:szCs w:val="15"/>
              </w:rPr>
              <w:t xml:space="preserve"> </w:t>
            </w:r>
            <w:r w:rsidR="0044309E" w:rsidRPr="008F0CB6">
              <w:rPr>
                <w:rFonts w:ascii="Arial" w:hAnsi="Arial" w:cs="Arial"/>
                <w:sz w:val="15"/>
                <w:szCs w:val="15"/>
              </w:rPr>
              <w:t>Perforation der Speiseröhre und des Magens. Sofort Arzt hinzuziehen.</w:t>
            </w:r>
            <w:r w:rsidR="0044309E">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763EFE"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63EFE" w:rsidRDefault="006A5A71">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763EFE"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63EFE" w:rsidRDefault="00AC5867">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r w:rsidR="00763EFE" w:rsidTr="006A5A71">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63EFE" w:rsidRDefault="00763EFE">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763EFE" w:rsidRDefault="00763EFE">
            <w:pPr>
              <w:rPr>
                <w:rFonts w:eastAsia="Times New Roman"/>
                <w:sz w:val="10"/>
              </w:rPr>
            </w:pPr>
          </w:p>
        </w:tc>
      </w:tr>
    </w:tbl>
    <w:p w:rsidR="00763EFE" w:rsidRDefault="00763EFE">
      <w:pPr>
        <w:rPr>
          <w:rFonts w:eastAsia="Times New Roman"/>
        </w:rPr>
      </w:pPr>
    </w:p>
    <w:sectPr w:rsidR="00763EFE" w:rsidSect="0044309E">
      <w:pgSz w:w="11906" w:h="16838"/>
      <w:pgMar w:top="426"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0F7874"/>
    <w:rsid w:val="000F7874"/>
    <w:rsid w:val="0013715A"/>
    <w:rsid w:val="0044309E"/>
    <w:rsid w:val="006A5A71"/>
    <w:rsid w:val="007315B5"/>
    <w:rsid w:val="00763EFE"/>
    <w:rsid w:val="009154B9"/>
    <w:rsid w:val="009C2AAC"/>
    <w:rsid w:val="00AC5867"/>
    <w:rsid w:val="00B203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EFE"/>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63EFE"/>
    <w:pPr>
      <w:spacing w:before="100" w:beforeAutospacing="1" w:after="100" w:afterAutospacing="1"/>
    </w:pPr>
  </w:style>
  <w:style w:type="character" w:styleId="Fett">
    <w:name w:val="Strong"/>
    <w:basedOn w:val="Absatz-Standardschriftart"/>
    <w:uiPriority w:val="22"/>
    <w:qFormat/>
    <w:rsid w:val="00763EFE"/>
    <w:rPr>
      <w:b/>
      <w:bCs/>
    </w:rPr>
  </w:style>
  <w:style w:type="paragraph" w:styleId="Sprechblasentext">
    <w:name w:val="Balloon Text"/>
    <w:basedOn w:val="Standard"/>
    <w:link w:val="SprechblasentextZchn"/>
    <w:uiPriority w:val="99"/>
    <w:semiHidden/>
    <w:unhideWhenUsed/>
    <w:rsid w:val="006A5A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5A7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3811</Characters>
  <Application>Microsoft Office Word</Application>
  <DocSecurity>0</DocSecurity>
  <Lines>31</Lines>
  <Paragraphs>8</Paragraphs>
  <ScaleCrop>false</ScaleCrop>
  <Company>ETOL</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6</cp:revision>
  <dcterms:created xsi:type="dcterms:W3CDTF">2015-03-25T12:15:00Z</dcterms:created>
  <dcterms:modified xsi:type="dcterms:W3CDTF">2015-09-15T14:01:00Z</dcterms:modified>
</cp:coreProperties>
</file>