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6"/>
        <w:gridCol w:w="2283"/>
        <w:gridCol w:w="1034"/>
        <w:gridCol w:w="3220"/>
        <w:gridCol w:w="2161"/>
        <w:gridCol w:w="1583"/>
        <w:gridCol w:w="492"/>
      </w:tblGrid>
      <w:tr w:rsidR="006317F0" w:rsidTr="006A5A71">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317F0" w:rsidRDefault="006317F0">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317F0" w:rsidRDefault="006317F0">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6317F0" w:rsidRDefault="006A5A71">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6317F0" w:rsidRDefault="006A5A71">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6317F0" w:rsidRDefault="006A5A71">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6317F0" w:rsidRDefault="006A5A71" w:rsidP="00695B26">
            <w:pPr>
              <w:pStyle w:val="StandardWeb"/>
              <w:jc w:val="center"/>
            </w:pPr>
            <w:r>
              <w:rPr>
                <w:rFonts w:ascii="Arial" w:hAnsi="Arial" w:cs="Arial"/>
                <w:b/>
                <w:bCs/>
              </w:rPr>
              <w:t xml:space="preserve">etolit </w:t>
            </w:r>
            <w:r w:rsidR="00695B26">
              <w:rPr>
                <w:rFonts w:ascii="Arial" w:hAnsi="Arial" w:cs="Arial"/>
                <w:b/>
                <w:bCs/>
              </w:rPr>
              <w:t>Reiniger</w:t>
            </w:r>
            <w:r>
              <w:t xml:space="preserve"> </w:t>
            </w:r>
            <w:r>
              <w:rPr>
                <w:rFonts w:ascii="Arial" w:hAnsi="Arial" w:cs="Arial"/>
                <w:sz w:val="15"/>
                <w:szCs w:val="15"/>
              </w:rPr>
              <w:br/>
            </w:r>
            <w:r w:rsidR="00D152C4">
              <w:rPr>
                <w:rFonts w:ascii="Arial" w:hAnsi="Arial" w:cs="Arial"/>
                <w:sz w:val="15"/>
                <w:szCs w:val="15"/>
              </w:rPr>
              <w:t>Reiniger für Geschirrspülmaschinen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317F0" w:rsidRDefault="006A5A71">
            <w:pPr>
              <w:jc w:val="center"/>
              <w:rPr>
                <w:rFonts w:eastAsia="Times New Roman"/>
              </w:rPr>
            </w:pPr>
            <w:r>
              <w:rPr>
                <w:rFonts w:eastAsia="Times New Roman"/>
                <w:noProof/>
              </w:rPr>
              <w:drawing>
                <wp:inline distT="0" distB="0" distL="0" distR="0">
                  <wp:extent cx="704850" cy="70485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676275" cy="676275"/>
                  <wp:effectExtent l="19050" t="0" r="9525"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p w:rsidR="006317F0" w:rsidRDefault="006A5A71">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317F0" w:rsidRDefault="006A5A71">
            <w:pPr>
              <w:pStyle w:val="StandardWeb"/>
              <w:rPr>
                <w:rFonts w:ascii="Arial" w:hAnsi="Arial" w:cs="Arial"/>
                <w:sz w:val="15"/>
                <w:szCs w:val="15"/>
              </w:rPr>
            </w:pPr>
            <w:r>
              <w:rPr>
                <w:rFonts w:ascii="Arial" w:hAnsi="Arial" w:cs="Arial"/>
                <w:sz w:val="15"/>
                <w:szCs w:val="15"/>
              </w:rPr>
              <w:t>Entwickelt bei Berührung mit Säure giftige Gase. (EUH031)</w:t>
            </w:r>
            <w:r>
              <w:rPr>
                <w:rFonts w:ascii="Arial" w:hAnsi="Arial" w:cs="Arial"/>
                <w:sz w:val="15"/>
                <w:szCs w:val="15"/>
              </w:rPr>
              <w:br/>
              <w:t>Verursacht schwere Verätzungen der Haut und schwere Augenschäden. (H314)</w:t>
            </w:r>
            <w:r>
              <w:rPr>
                <w:rFonts w:ascii="Arial" w:hAnsi="Arial" w:cs="Arial"/>
                <w:sz w:val="15"/>
                <w:szCs w:val="15"/>
              </w:rPr>
              <w:br/>
              <w:t>Kann die Atemwege reizen. (H335)</w:t>
            </w:r>
            <w:r>
              <w:rPr>
                <w:rFonts w:ascii="Arial" w:hAnsi="Arial" w:cs="Arial"/>
                <w:sz w:val="15"/>
                <w:szCs w:val="15"/>
              </w:rPr>
              <w:br/>
              <w:t>Schädlich für Wasserorganismen, mit langfristiger Wirkung. (H412)</w:t>
            </w:r>
          </w:p>
          <w:p w:rsidR="006317F0" w:rsidRDefault="006A5A71">
            <w:pPr>
              <w:pStyle w:val="StandardWeb"/>
              <w:rPr>
                <w:rFonts w:ascii="Arial" w:hAnsi="Arial" w:cs="Arial"/>
                <w:sz w:val="15"/>
                <w:szCs w:val="15"/>
              </w:rPr>
            </w:pPr>
            <w:r>
              <w:rPr>
                <w:rFonts w:ascii="Arial" w:hAnsi="Arial" w:cs="Arial"/>
                <w:sz w:val="15"/>
                <w:szCs w:val="15"/>
              </w:rPr>
              <w:t>Gefahr des Erblindens durch Verätzungen am Auge! Vorübergehend Kopfschmerzen, Schwindel, Übelkeit und Konzentrationsstörungen möglich.</w:t>
            </w:r>
          </w:p>
          <w:p w:rsidR="006317F0" w:rsidRDefault="006A5A71">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(entwickelt giftige Gase)</w:t>
            </w:r>
          </w:p>
          <w:p w:rsidR="006317F0" w:rsidRDefault="006A5A71">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Wasserstoffbildung bei Kontakt mit Leichtmetallen.</w:t>
            </w:r>
          </w:p>
          <w:p w:rsidR="006317F0" w:rsidRDefault="006A5A71">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317F0" w:rsidRDefault="006A5A71">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317F0" w:rsidRDefault="006A5A71" w:rsidP="006A5A71">
            <w:pPr>
              <w:pStyle w:val="StandardWeb"/>
              <w:rPr>
                <w:rFonts w:ascii="Arial" w:hAnsi="Arial" w:cs="Arial"/>
                <w:sz w:val="15"/>
                <w:szCs w:val="15"/>
              </w:rPr>
            </w:pPr>
            <w:r>
              <w:rPr>
                <w:rFonts w:ascii="Arial" w:hAnsi="Arial" w:cs="Arial"/>
                <w:sz w:val="15"/>
                <w:szCs w:val="15"/>
              </w:rPr>
              <w:t xml:space="preserve">Bei Stäuben Absaugung einschalten und in ihrem Wirkungsbereich arbeiten. Gefäße nicht offen stehen lassen. Beim Ab- und Umfüllen bzw. beim Mischen Staubentwicklung vermeiden. Beim Auflösen oder Verdünnen immer zuerst das Wasser und dann das Produkt zugeben. Temperatur kontrollieren! Nicht mit Säuren in Berührung bringen - Gesundheitsgefahr! </w:t>
            </w:r>
            <w:r>
              <w:rPr>
                <w:rFonts w:ascii="Arial" w:hAnsi="Arial" w:cs="Arial"/>
                <w:sz w:val="15"/>
                <w:szCs w:val="15"/>
              </w:rPr>
              <w:br/>
              <w:t xml:space="preserve">Nicht essen, trinken, rauchen oder schnupfen. Einatmen von Stäuben vermeiden. Berührung mit Augen, Haut und Kleidung vermeiden. Nach Arbeitsende und vor jeder Pause Hände und andere verschmutzte Körperstellen gründlich reinigen. Hautpflegemittel verwenden. Straßenkleidung getrennt von Arbeitskleidung aufbewahren! Arbeitskleidung nicht ausschütteln oder abblasen!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 Stäuben oder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6317F0" w:rsidRDefault="006A5A71">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6317F0" w:rsidRDefault="006A5A71">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317F0" w:rsidRDefault="006A5A71">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317F0" w:rsidRDefault="006A5A71" w:rsidP="00F55AA0">
            <w:pPr>
              <w:pStyle w:val="StandardWeb"/>
              <w:rPr>
                <w:rFonts w:ascii="Arial" w:hAnsi="Arial" w:cs="Arial"/>
                <w:sz w:val="15"/>
                <w:szCs w:val="15"/>
              </w:rPr>
            </w:pPr>
            <w:r>
              <w:rPr>
                <w:rFonts w:ascii="Arial" w:hAnsi="Arial" w:cs="Arial"/>
                <w:sz w:val="15"/>
                <w:szCs w:val="15"/>
              </w:rPr>
              <w:t>Gefahrenbereich räumen und absperren, Vorgesetzten informieren. Bei der Beseitigung von ausgelaufenem/verschütteten Produkt immer Schutzbrille, Handschuhe sowie bei größeren Mengen Atemschutz tragen. Unter Staubvermeidung aufnehmen und entsorgen! 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Style w:val="Fett"/>
                <w:rFonts w:ascii="Arial" w:hAnsi="Arial" w:cs="Arial"/>
                <w:sz w:val="15"/>
                <w:szCs w:val="15"/>
              </w:rPr>
              <w:tab/>
            </w:r>
            <w:r>
              <w:rPr>
                <w:rStyle w:val="Fett"/>
                <w:rFonts w:ascii="Arial" w:hAnsi="Arial" w:cs="Arial"/>
                <w:sz w:val="15"/>
                <w:szCs w:val="15"/>
              </w:rPr>
              <w:tab/>
            </w:r>
            <w:r>
              <w:rPr>
                <w:rStyle w:val="Fett"/>
                <w:rFonts w:ascii="Arial" w:hAnsi="Arial" w:cs="Arial"/>
                <w:sz w:val="15"/>
                <w:szCs w:val="15"/>
              </w:rPr>
              <w:tab/>
            </w:r>
            <w:r>
              <w:rPr>
                <w:rStyle w:val="Fett"/>
                <w:rFonts w:ascii="Arial" w:hAnsi="Arial" w:cs="Arial"/>
                <w:sz w:val="15"/>
                <w:szCs w:val="15"/>
              </w:rPr>
              <w:tab/>
            </w:r>
            <w:r>
              <w:rPr>
                <w:rStyle w:val="Fett"/>
                <w:rFonts w:ascii="Arial" w:hAnsi="Arial" w:cs="Arial"/>
                <w:sz w:val="15"/>
                <w:szCs w:val="15"/>
              </w:rPr>
              <w:tab/>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6317F0" w:rsidRDefault="006A5A71">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317F0" w:rsidRDefault="006A5A71">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317F0" w:rsidRDefault="006A5A71">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F55AA0">
              <w:rPr>
                <w:rStyle w:val="Fett"/>
                <w:rFonts w:ascii="Arial" w:hAnsi="Arial" w:cs="Arial"/>
                <w:sz w:val="15"/>
                <w:szCs w:val="15"/>
              </w:rPr>
              <w:t xml:space="preserve">Nach Verschlucken: </w:t>
            </w:r>
            <w:r w:rsidR="00F55AA0" w:rsidRPr="008F0CB6">
              <w:rPr>
                <w:rFonts w:ascii="Arial" w:hAnsi="Arial" w:cs="Arial"/>
                <w:sz w:val="15"/>
                <w:szCs w:val="15"/>
              </w:rPr>
              <w:t>Sofort Mund ausspülen und reichlich Wasser nachtrinken, kein Erbrechen herbeiführen.</w:t>
            </w:r>
            <w:r w:rsidR="00F55AA0">
              <w:rPr>
                <w:rFonts w:ascii="Arial" w:hAnsi="Arial" w:cs="Arial"/>
                <w:sz w:val="15"/>
                <w:szCs w:val="15"/>
              </w:rPr>
              <w:t xml:space="preserve"> </w:t>
            </w:r>
            <w:r w:rsidR="00F55AA0" w:rsidRPr="008F0CB6">
              <w:rPr>
                <w:rFonts w:ascii="Arial" w:hAnsi="Arial" w:cs="Arial"/>
                <w:sz w:val="15"/>
                <w:szCs w:val="15"/>
              </w:rPr>
              <w:t>Bei Verschlucken starke Ätzwirkung des Mundraums und des Rachens sowie Gefahr der</w:t>
            </w:r>
            <w:r w:rsidR="00F55AA0">
              <w:rPr>
                <w:rFonts w:ascii="Arial" w:hAnsi="Arial" w:cs="Arial"/>
                <w:sz w:val="15"/>
                <w:szCs w:val="15"/>
              </w:rPr>
              <w:t xml:space="preserve"> </w:t>
            </w:r>
            <w:r w:rsidR="00F55AA0" w:rsidRPr="008F0CB6">
              <w:rPr>
                <w:rFonts w:ascii="Arial" w:hAnsi="Arial" w:cs="Arial"/>
                <w:sz w:val="15"/>
                <w:szCs w:val="15"/>
              </w:rPr>
              <w:t>Perforation der Speiseröhre und des Magens. Sofort Arzt hinzuziehen.</w:t>
            </w:r>
            <w:r w:rsidR="00F55AA0">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317F0" w:rsidRDefault="006A5A71">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317F0" w:rsidRDefault="006A5A71">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317F0" w:rsidRDefault="00305131">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r w:rsidR="006317F0" w:rsidTr="006A5A71">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317F0" w:rsidRDefault="006317F0">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317F0" w:rsidRDefault="006317F0">
            <w:pPr>
              <w:rPr>
                <w:rFonts w:eastAsia="Times New Roman"/>
                <w:sz w:val="10"/>
              </w:rPr>
            </w:pPr>
          </w:p>
        </w:tc>
      </w:tr>
    </w:tbl>
    <w:p w:rsidR="006317F0" w:rsidRDefault="006317F0">
      <w:pPr>
        <w:rPr>
          <w:rFonts w:eastAsia="Times New Roman"/>
        </w:rPr>
      </w:pPr>
    </w:p>
    <w:sectPr w:rsidR="006317F0" w:rsidSect="006A5A71">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0F7874"/>
    <w:rsid w:val="000F7874"/>
    <w:rsid w:val="00305131"/>
    <w:rsid w:val="003C3AAC"/>
    <w:rsid w:val="00517B0D"/>
    <w:rsid w:val="006317F0"/>
    <w:rsid w:val="00695B26"/>
    <w:rsid w:val="006A5A71"/>
    <w:rsid w:val="00A22435"/>
    <w:rsid w:val="00BF528E"/>
    <w:rsid w:val="00D152C4"/>
    <w:rsid w:val="00E621AD"/>
    <w:rsid w:val="00ED4FF2"/>
    <w:rsid w:val="00F55A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7F0"/>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317F0"/>
    <w:pPr>
      <w:spacing w:before="100" w:beforeAutospacing="1" w:after="100" w:afterAutospacing="1"/>
    </w:pPr>
  </w:style>
  <w:style w:type="character" w:styleId="Fett">
    <w:name w:val="Strong"/>
    <w:basedOn w:val="Absatz-Standardschriftart"/>
    <w:uiPriority w:val="22"/>
    <w:qFormat/>
    <w:rsid w:val="006317F0"/>
    <w:rPr>
      <w:b/>
      <w:bCs/>
    </w:rPr>
  </w:style>
  <w:style w:type="paragraph" w:styleId="Sprechblasentext">
    <w:name w:val="Balloon Text"/>
    <w:basedOn w:val="Standard"/>
    <w:link w:val="SprechblasentextZchn"/>
    <w:uiPriority w:val="99"/>
    <w:semiHidden/>
    <w:unhideWhenUsed/>
    <w:rsid w:val="006A5A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5A7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3814</Characters>
  <Application>Microsoft Office Word</Application>
  <DocSecurity>0</DocSecurity>
  <Lines>31</Lines>
  <Paragraphs>8</Paragraphs>
  <ScaleCrop>false</ScaleCrop>
  <Company>ETOL</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7</cp:revision>
  <dcterms:created xsi:type="dcterms:W3CDTF">2015-03-25T14:14:00Z</dcterms:created>
  <dcterms:modified xsi:type="dcterms:W3CDTF">2015-09-15T14:05:00Z</dcterms:modified>
</cp:coreProperties>
</file>